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textAlignment w:val="center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附件：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val="e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bidi="ar"/>
        </w:rPr>
        <w:t>年度绍兴市院士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bidi="ar"/>
        </w:rPr>
        <w:t>专家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eastAsia="zh-CN" w:bidi="ar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bidi="ar"/>
        </w:rPr>
        <w:t>工作站绩效考核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  <w:lang w:bidi="ar"/>
        </w:rPr>
        <w:t>拟评定结果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52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8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属地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绍兴文理学院附属医院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浙江有色地球物理技术应用研究院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浙江德创环保科技股份有限公司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浙江医药股份有限公司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华汇工程设计集团股份有限公司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喜临门家具股份有限公司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浙江佳人新材料有限公司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浙江古纤道绿色纤维有限公司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浙江昌海制药有限公司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绍兴宏邦电子科技有限公司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浙江精工钢结构集团有限公司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绍兴市中心医院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浙江吉麻良丝新材料股份有限公司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浙江精功机器人智能装备有限公司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浙江梅轮电梯股份有限公司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浙江精功科技股份有限公司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卧龙电气驱动集团股份有限公司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浙江国邦药业有限公司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浙江闰土股份有限公司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浙江自立控股有限公司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浙江上风高科专风实业有限公司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绍兴市南岭农副产品有限公司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绍兴市虞东生态农业综合开发有限公司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浙江南郊化学有限公司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华纬科技股份有限公司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浙江盾安人工环境股份有限公司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浙江圣翔航空科技有限公司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浙江帕瓦新能源股份有限公司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浙江东大环境工程有限公司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浙江菲达环保科技股份有限公司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浙江华才检测技术有限公司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诸暨市人民医院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浙江申发轴瓦股份有限公司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浙江长生鸟健康科技股份有限公司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浙江国伟科技有限公司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万丰奥特控股集团有限公司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新江新和成股份有限公司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新昌县中医院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新昌县人民医院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绍兴科技馆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浙江嘉佑医疗器械有限公司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中纺院（浙江）技术研究院有限公司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浙江和谐光催化科技有限公司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振德医疗用品股份有限公司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浙江工业大学绍兴研究院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浙江耀锋动力科技有限公司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浙江震元制药有限公司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绍兴御茶村茶业有限公司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浙江医药股份有限公司昌海生物分公司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绍兴绿斯达新材料有限公司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浙江普施康生物科技有限公司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浙江极客桥智能装备股份有限公司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绍兴百立盛新材料科技有限公司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浙江建业幕墙装饰有限公司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宝业集团股份有限公司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浙江梅盛新材料有限公司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亚申科技（浙江）有限公司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墙煌新材料股份有限公司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浙江迅实科技有限公司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浙江康隆达特种防护科技股份有限公司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上虞颖泰精细化工有限公司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浙江小精农机制造有限公司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浙江运发文化发展有限公司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浙江优力仕机电驱动科技有限公司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w w:val="95"/>
                <w:kern w:val="0"/>
                <w:sz w:val="24"/>
                <w:lang w:bidi="ar"/>
              </w:rPr>
              <w:t>浙江理工大学上虞工业技术研究院有限公司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浙江兆昱光电科技有限公司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绍兴市官抚岭果业专业合作社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杭州电子科技大学上虞科学与工程研究院有限公司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浙江华珍科技有限公司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浙江海亮股份有限公司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浙江旭璟健康科技有限公司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浙江洁丽雅股份有限公司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浙江伊思灵双第弹簧有限公司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浙江越新检测技术有限公司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浙江兰特普光电子技术有限公司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浙江智咖互联网科技有限公司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浙江大唐纺织科技开发有限公司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浙江怡辉生物科技有限公司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浙江梦丽宏竹木有限公司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浙江友谊新材料有限公司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浙江维斯顿科技有限公司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浙江共向农业开发有限公司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浙江亿田智能厨电股份有限公司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浙江湃肽生物股份有限公司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嵊州市妇幼保健院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浙江威荣精锻设备有限公司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浙江艾克米信息股份有限公司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浙江省医药股份有限公司新昌制药厂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浙江日发纺机技术有限公司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浙江新昌三雄轴承有限公司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浙江泰坦股份有限公司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浙江新奕机械科技有限公司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新昌浙江工业大学科学技术研究院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绍兴文理学院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绍兴市人民医院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绍兴市质量监督监测院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绍兴市生态环境宣教与机排中心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武汉导航院绍兴院有限公司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绍兴锐创生物科技有限公司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浙江亚太药业股份有限公司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绍兴图信物联科技有限公司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绍兴聚量数据技术有限公司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浙江通用海特医疗科技有限公司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浙江波士特机械有限公司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浙江松科电器有限公司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浙江瑞格机械科技有限公司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107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浙江省创意纺织产业研究院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越城区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108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浙江宝旌碳材料有限公司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109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绍兴至味食品有限公司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110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浙江滨海金属制品有限公司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111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浙江新金宸机械有限公司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112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浙江朗园酒业有限公司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113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绍兴惠荟科技有限公司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114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浙江大航云科软件科技有限公司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115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浙江新中港清洁能源股份有限公司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116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嵊州市人民医院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kern w:val="0"/>
                <w:sz w:val="24"/>
                <w:lang w:bidi="ar"/>
              </w:rPr>
              <w:t>不合格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省创意纺织产业研究院、浙江宝旌碳材料有限公司、绍兴至味食品有限公司、浙江滨海金属制品有限公司、绍兴惠荟科技有限公司、浙江大航云科软件科技有限公司、浙江新中港清洁能源股份有限公司和嵊州市人民医院8家单位因连续两年考核不合格，给以“摘牌”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D0CA3"/>
    <w:rsid w:val="5B6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 First Indent"/>
    <w:basedOn w:val="2"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2022-05-31T09:03:00Z</dcterms:created>
  <dc:creator>Administrator</dc:creator>
  <cp:lastModifiedBy>Administrator</cp:lastModifiedBy>
  <dcterms:modified xsi:type="dcterms:W3CDTF">2022-05-31T09:04:17Z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